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1664DE6">
      <w:pPr>
        <w:autoSpaceDE w:val="0"/>
        <w:autoSpaceDN w:val="0"/>
        <w:adjustRightInd w:val="0"/>
        <w:spacing w:line="560" w:lineRule="exact"/>
        <w:jc w:val="center"/>
        <w:rPr>
          <w:rFonts w:ascii="方正小标宋简体" w:hAnsi="宋体" w:eastAsia="方正小标宋简体"/>
          <w:sz w:val="44"/>
          <w:szCs w:val="44"/>
          <w:highlight w:val="none"/>
          <w:u w:val="none"/>
        </w:rPr>
      </w:pPr>
      <w:r>
        <w:rPr>
          <w:rFonts w:hint="eastAsia" w:ascii="方正小标宋简体" w:hAnsi="宋体" w:eastAsia="方正小标宋简体"/>
          <w:sz w:val="44"/>
          <w:szCs w:val="44"/>
          <w:highlight w:val="none"/>
          <w:u w:val="none"/>
        </w:rPr>
        <w:t>深圳市生态环境局</w:t>
      </w:r>
      <w:r>
        <w:rPr>
          <w:rFonts w:hint="eastAsia" w:ascii="方正小标宋_GBK" w:hAnsi="方正小标宋_GBK" w:eastAsia="方正小标宋_GBK" w:cs="方正小标宋_GBK"/>
          <w:color w:val="000000"/>
          <w:sz w:val="44"/>
          <w:szCs w:val="44"/>
          <w:highlight w:val="none"/>
          <w:u w:val="none"/>
        </w:rPr>
        <w:t>南山管理局</w:t>
      </w:r>
    </w:p>
    <w:p w14:paraId="7BF1DC9E">
      <w:pPr>
        <w:autoSpaceDE w:val="0"/>
        <w:autoSpaceDN w:val="0"/>
        <w:adjustRightInd w:val="0"/>
        <w:spacing w:line="560" w:lineRule="exact"/>
        <w:jc w:val="center"/>
        <w:rPr>
          <w:rFonts w:ascii="方正小标宋简体" w:hAnsi="黑体" w:eastAsia="方正小标宋简体" w:cs="仿宋_GB2312"/>
          <w:kern w:val="0"/>
          <w:sz w:val="44"/>
          <w:szCs w:val="44"/>
          <w:highlight w:val="none"/>
          <w:u w:val="none"/>
        </w:rPr>
      </w:pPr>
      <w:r>
        <w:rPr>
          <w:rFonts w:hint="eastAsia" w:ascii="方正小标宋简体" w:hAnsi="黑体" w:eastAsia="方正小标宋简体" w:cs="仿宋_GB2312"/>
          <w:kern w:val="0"/>
          <w:sz w:val="44"/>
          <w:szCs w:val="44"/>
          <w:highlight w:val="none"/>
          <w:u w:val="none"/>
        </w:rPr>
        <w:t>责令改正违法行为决定书</w:t>
      </w:r>
    </w:p>
    <w:p w14:paraId="2F076A7F">
      <w:pPr>
        <w:keepNext w:val="0"/>
        <w:keepLines w:val="0"/>
        <w:pageBreakBefore w:val="0"/>
        <w:kinsoku/>
        <w:wordWrap/>
        <w:overflowPunct/>
        <w:topLinePunct w:val="0"/>
        <w:autoSpaceDE w:val="0"/>
        <w:autoSpaceDN w:val="0"/>
        <w:bidi w:val="0"/>
        <w:adjustRightInd w:val="0"/>
        <w:snapToGrid w:val="0"/>
        <w:spacing w:line="400" w:lineRule="exact"/>
        <w:jc w:val="center"/>
        <w:textAlignment w:val="auto"/>
        <w:rPr>
          <w:rFonts w:hint="eastAsia" w:ascii="仿宋_GB2312" w:hAnsi="宋体" w:eastAsia="仿宋_GB2312" w:cs="宋体"/>
          <w:kern w:val="0"/>
          <w:sz w:val="30"/>
          <w:szCs w:val="30"/>
          <w:highlight w:val="none"/>
          <w:u w:val="none"/>
        </w:rPr>
      </w:pPr>
      <w:r>
        <w:rPr>
          <w:rFonts w:hint="eastAsia" w:ascii="仿宋_GB2312" w:hAnsi="宋体" w:eastAsia="仿宋_GB2312" w:cs="宋体"/>
          <w:kern w:val="0"/>
          <w:sz w:val="30"/>
          <w:szCs w:val="30"/>
          <w:highlight w:val="none"/>
          <w:u w:val="none"/>
        </w:rPr>
        <w:t>深环</w:t>
      </w:r>
      <w:r>
        <w:rPr>
          <w:rFonts w:hint="eastAsia" w:ascii="仿宋_GB2312" w:hAnsi="宋体" w:eastAsia="仿宋_GB2312" w:cs="宋体"/>
          <w:kern w:val="0"/>
          <w:sz w:val="30"/>
          <w:szCs w:val="30"/>
          <w:highlight w:val="none"/>
          <w:u w:val="none"/>
          <w:lang w:eastAsia="zh-CN"/>
        </w:rPr>
        <w:t>南山</w:t>
      </w:r>
      <w:r>
        <w:rPr>
          <w:rFonts w:hint="eastAsia" w:ascii="仿宋_GB2312" w:hAnsi="宋体" w:eastAsia="仿宋_GB2312" w:cs="宋体"/>
          <w:kern w:val="0"/>
          <w:sz w:val="30"/>
          <w:szCs w:val="30"/>
          <w:highlight w:val="none"/>
          <w:u w:val="none"/>
        </w:rPr>
        <w:t>责改字〔20</w:t>
      </w:r>
      <w:r>
        <w:rPr>
          <w:rFonts w:hint="eastAsia" w:ascii="仿宋_GB2312" w:hAnsi="宋体" w:eastAsia="仿宋_GB2312" w:cs="宋体"/>
          <w:kern w:val="0"/>
          <w:sz w:val="30"/>
          <w:szCs w:val="30"/>
          <w:highlight w:val="none"/>
          <w:u w:val="none"/>
          <w:lang w:val="en-US" w:eastAsia="zh-CN"/>
        </w:rPr>
        <w:t>2</w:t>
      </w:r>
      <w:r>
        <w:rPr>
          <w:rFonts w:hint="default" w:ascii="仿宋_GB2312" w:hAnsi="宋体" w:eastAsia="仿宋_GB2312" w:cs="宋体"/>
          <w:kern w:val="0"/>
          <w:sz w:val="30"/>
          <w:szCs w:val="30"/>
          <w:highlight w:val="none"/>
          <w:u w:val="none"/>
          <w:lang w:eastAsia="zh-CN"/>
        </w:rPr>
        <w:t>6</w:t>
      </w:r>
      <w:r>
        <w:rPr>
          <w:rFonts w:hint="eastAsia" w:ascii="仿宋_GB2312" w:hAnsi="宋体" w:eastAsia="仿宋_GB2312" w:cs="宋体"/>
          <w:kern w:val="0"/>
          <w:sz w:val="30"/>
          <w:szCs w:val="30"/>
          <w:highlight w:val="none"/>
          <w:u w:val="none"/>
        </w:rPr>
        <w:t>〕</w:t>
      </w:r>
      <w:r>
        <w:rPr>
          <w:rFonts w:hint="eastAsia" w:ascii="仿宋_GB2312" w:hAnsi="宋体" w:eastAsia="仿宋_GB2312" w:cs="宋体"/>
          <w:kern w:val="0"/>
          <w:sz w:val="30"/>
          <w:szCs w:val="30"/>
          <w:highlight w:val="none"/>
          <w:u w:val="none"/>
          <w:lang w:val="en-US" w:eastAsia="zh-CN"/>
        </w:rPr>
        <w:t>94</w:t>
      </w:r>
      <w:r>
        <w:rPr>
          <w:rFonts w:hint="eastAsia" w:ascii="仿宋_GB2312" w:hAnsi="宋体" w:eastAsia="仿宋_GB2312" w:cs="宋体"/>
          <w:kern w:val="0"/>
          <w:sz w:val="30"/>
          <w:szCs w:val="30"/>
          <w:highlight w:val="none"/>
          <w:u w:val="none"/>
        </w:rPr>
        <w:t>号</w:t>
      </w:r>
    </w:p>
    <w:p w14:paraId="571FA9A7">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p>
    <w:p w14:paraId="04B32619">
      <w:pPr>
        <w:keepNext w:val="0"/>
        <w:keepLines w:val="0"/>
        <w:pageBreakBefore w:val="0"/>
        <w:widowControl w:val="0"/>
        <w:kinsoku/>
        <w:wordWrap/>
        <w:overflowPunct/>
        <w:topLinePunct w:val="0"/>
        <w:autoSpaceDE w:val="0"/>
        <w:autoSpaceDN w:val="0"/>
        <w:bidi w:val="0"/>
        <w:adjustRightInd w:val="0"/>
        <w:snapToGrid/>
        <w:spacing w:line="400" w:lineRule="exact"/>
        <w:ind w:firstLine="0" w:firstLineChars="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当事人基本情况：</w:t>
      </w:r>
    </w:p>
    <w:p w14:paraId="1E0A4806">
      <w:pPr>
        <w:keepNext w:val="0"/>
        <w:keepLines w:val="0"/>
        <w:pageBreakBefore w:val="0"/>
        <w:widowControl w:val="0"/>
        <w:kinsoku/>
        <w:wordWrap/>
        <w:overflowPunct/>
        <w:topLinePunct w:val="0"/>
        <w:autoSpaceDE w:val="0"/>
        <w:autoSpaceDN w:val="0"/>
        <w:bidi w:val="0"/>
        <w:adjustRightInd w:val="0"/>
        <w:snapToGrid/>
        <w:spacing w:line="400" w:lineRule="exact"/>
        <w:ind w:firstLine="0" w:firstLineChars="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个体工商户字号名称：</w:t>
      </w:r>
      <w:r>
        <w:rPr>
          <w:rFonts w:hint="eastAsia" w:ascii="仿宋_GB2312" w:hAnsi="仿宋_GB2312" w:eastAsia="仿宋_GB2312" w:cs="仿宋_GB2312"/>
          <w:kern w:val="0"/>
          <w:sz w:val="28"/>
          <w:szCs w:val="28"/>
          <w:highlight w:val="none"/>
          <w:u w:val="none"/>
          <w:lang w:val="en-US" w:eastAsia="zh-CN"/>
        </w:rPr>
        <w:t>***</w:t>
      </w:r>
      <w:r>
        <w:rPr>
          <w:rFonts w:hint="eastAsia" w:ascii="仿宋_GB2312" w:hAnsi="仿宋_GB2312" w:eastAsia="仿宋_GB2312" w:cs="仿宋_GB2312"/>
          <w:kern w:val="0"/>
          <w:sz w:val="28"/>
          <w:szCs w:val="28"/>
          <w:highlight w:val="none"/>
          <w:u w:val="none"/>
        </w:rPr>
        <w:t xml:space="preserve">                                         </w:t>
      </w:r>
    </w:p>
    <w:p w14:paraId="124408E1">
      <w:pPr>
        <w:keepNext w:val="0"/>
        <w:keepLines w:val="0"/>
        <w:pageBreakBefore w:val="0"/>
        <w:widowControl w:val="0"/>
        <w:kinsoku/>
        <w:wordWrap/>
        <w:overflowPunct/>
        <w:topLinePunct w:val="0"/>
        <w:autoSpaceDE w:val="0"/>
        <w:autoSpaceDN w:val="0"/>
        <w:bidi w:val="0"/>
        <w:adjustRightInd w:val="0"/>
        <w:snapToGrid/>
        <w:spacing w:line="400" w:lineRule="exact"/>
        <w:ind w:firstLine="0" w:firstLineChars="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统一社会信用代码：</w:t>
      </w:r>
      <w:r>
        <w:rPr>
          <w:rFonts w:hint="eastAsia" w:ascii="仿宋_GB2312" w:hAnsi="仿宋_GB2312" w:eastAsia="仿宋_GB2312" w:cs="仿宋_GB2312"/>
          <w:kern w:val="0"/>
          <w:sz w:val="28"/>
          <w:szCs w:val="28"/>
          <w:highlight w:val="none"/>
          <w:u w:val="none"/>
          <w:lang w:val="en-US" w:eastAsia="zh-CN"/>
        </w:rPr>
        <w:t xml:space="preserve">***  </w:t>
      </w:r>
      <w:r>
        <w:rPr>
          <w:rFonts w:hint="eastAsia" w:ascii="仿宋_GB2312" w:hAnsi="仿宋_GB2312" w:eastAsia="仿宋_GB2312" w:cs="仿宋_GB2312"/>
          <w:kern w:val="0"/>
          <w:sz w:val="28"/>
          <w:szCs w:val="28"/>
          <w:highlight w:val="none"/>
          <w:u w:val="none"/>
        </w:rPr>
        <w:t xml:space="preserve">                         </w:t>
      </w:r>
    </w:p>
    <w:p w14:paraId="5070BB68">
      <w:pPr>
        <w:keepNext w:val="0"/>
        <w:keepLines w:val="0"/>
        <w:pageBreakBefore w:val="0"/>
        <w:widowControl w:val="0"/>
        <w:kinsoku/>
        <w:wordWrap/>
        <w:overflowPunct/>
        <w:topLinePunct w:val="0"/>
        <w:autoSpaceDE w:val="0"/>
        <w:autoSpaceDN w:val="0"/>
        <w:bidi w:val="0"/>
        <w:adjustRightInd w:val="0"/>
        <w:snapToGrid/>
        <w:spacing w:line="400" w:lineRule="exact"/>
        <w:ind w:firstLine="0" w:firstLineChars="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经营者姓名：</w:t>
      </w:r>
      <w:r>
        <w:rPr>
          <w:rFonts w:hint="eastAsia" w:ascii="仿宋_GB2312" w:hAnsi="仿宋_GB2312" w:eastAsia="仿宋_GB2312" w:cs="仿宋_GB2312"/>
          <w:kern w:val="0"/>
          <w:sz w:val="28"/>
          <w:szCs w:val="28"/>
          <w:highlight w:val="none"/>
          <w:u w:val="none"/>
          <w:lang w:val="en-US" w:eastAsia="zh-CN"/>
        </w:rPr>
        <w:t>***</w:t>
      </w:r>
      <w:r>
        <w:rPr>
          <w:rFonts w:hint="eastAsia" w:ascii="仿宋_GB2312" w:hAnsi="仿宋_GB2312" w:eastAsia="仿宋_GB2312" w:cs="仿宋_GB2312"/>
          <w:kern w:val="0"/>
          <w:sz w:val="28"/>
          <w:szCs w:val="28"/>
          <w:highlight w:val="none"/>
          <w:u w:val="none"/>
        </w:rPr>
        <w:t xml:space="preserve">  （公民身份号码</w:t>
      </w:r>
      <w:r>
        <w:rPr>
          <w:rFonts w:hint="eastAsia" w:ascii="仿宋_GB2312" w:hAnsi="仿宋_GB2312" w:eastAsia="仿宋_GB2312" w:cs="仿宋_GB2312"/>
          <w:kern w:val="0"/>
          <w:sz w:val="28"/>
          <w:szCs w:val="28"/>
          <w:highlight w:val="none"/>
          <w:u w:val="none"/>
          <w:lang w:val="en-US" w:eastAsia="zh-CN"/>
        </w:rPr>
        <w:t xml:space="preserve">***  </w:t>
      </w:r>
      <w:r>
        <w:rPr>
          <w:rFonts w:hint="eastAsia" w:ascii="仿宋_GB2312" w:hAnsi="仿宋_GB2312" w:eastAsia="仿宋_GB2312" w:cs="仿宋_GB2312"/>
          <w:kern w:val="0"/>
          <w:sz w:val="28"/>
          <w:szCs w:val="28"/>
          <w:highlight w:val="none"/>
          <w:u w:val="none"/>
        </w:rPr>
        <w:t xml:space="preserve">）                       </w:t>
      </w:r>
    </w:p>
    <w:p w14:paraId="03CEBBA9">
      <w:pPr>
        <w:keepNext w:val="0"/>
        <w:keepLines w:val="0"/>
        <w:pageBreakBefore w:val="0"/>
        <w:widowControl w:val="0"/>
        <w:kinsoku/>
        <w:wordWrap/>
        <w:overflowPunct/>
        <w:topLinePunct w:val="0"/>
        <w:autoSpaceDE w:val="0"/>
        <w:autoSpaceDN w:val="0"/>
        <w:bidi w:val="0"/>
        <w:adjustRightInd w:val="0"/>
        <w:snapToGrid/>
        <w:spacing w:line="400" w:lineRule="exact"/>
        <w:ind w:firstLine="0" w:firstLineChars="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经营者住址：</w:t>
      </w:r>
      <w:r>
        <w:rPr>
          <w:rFonts w:hint="eastAsia" w:ascii="仿宋_GB2312" w:hAnsi="仿宋_GB2312" w:eastAsia="仿宋_GB2312" w:cs="仿宋_GB2312"/>
          <w:kern w:val="0"/>
          <w:sz w:val="28"/>
          <w:szCs w:val="28"/>
          <w:highlight w:val="none"/>
          <w:u w:val="none"/>
          <w:lang w:val="en-US" w:eastAsia="zh-CN"/>
        </w:rPr>
        <w:t xml:space="preserve">***  </w:t>
      </w:r>
    </w:p>
    <w:p w14:paraId="4CC0A776">
      <w:pPr>
        <w:keepNext w:val="0"/>
        <w:keepLines w:val="0"/>
        <w:pageBreakBefore w:val="0"/>
        <w:widowControl w:val="0"/>
        <w:kinsoku/>
        <w:wordWrap/>
        <w:overflowPunct/>
        <w:topLinePunct w:val="0"/>
        <w:autoSpaceDE w:val="0"/>
        <w:autoSpaceDN w:val="0"/>
        <w:bidi w:val="0"/>
        <w:adjustRightInd w:val="0"/>
        <w:snapToGrid/>
        <w:spacing w:line="400" w:lineRule="exact"/>
        <w:ind w:firstLine="0" w:firstLineChars="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经营场所：</w:t>
      </w:r>
      <w:r>
        <w:rPr>
          <w:rFonts w:hint="eastAsia" w:ascii="仿宋_GB2312" w:hAnsi="仿宋_GB2312" w:eastAsia="仿宋_GB2312" w:cs="仿宋_GB2312"/>
          <w:kern w:val="0"/>
          <w:sz w:val="28"/>
          <w:szCs w:val="28"/>
          <w:highlight w:val="none"/>
          <w:u w:val="none"/>
          <w:lang w:val="en-US" w:eastAsia="zh-CN"/>
        </w:rPr>
        <w:t xml:space="preserve">***  </w:t>
      </w:r>
    </w:p>
    <w:p w14:paraId="3091FC55">
      <w:pPr>
        <w:keepNext w:val="0"/>
        <w:keepLines w:val="0"/>
        <w:pageBreakBefore w:val="0"/>
        <w:wordWrap/>
        <w:overflowPunct/>
        <w:topLinePunct w:val="0"/>
        <w:bidi w:val="0"/>
        <w:snapToGrid/>
        <w:spacing w:line="400" w:lineRule="exact"/>
        <w:ind w:firstLine="560" w:firstLineChars="200"/>
        <w:textAlignment w:val="auto"/>
        <w:outlineLvl w:val="9"/>
        <w:rPr>
          <w:rFonts w:hint="default" w:ascii="仿宋_GB2312" w:hAnsi="仿宋_GB2312" w:eastAsia="仿宋_GB2312" w:cs="仿宋_GB2312"/>
          <w:kern w:val="0"/>
          <w:sz w:val="28"/>
          <w:szCs w:val="28"/>
          <w:highlight w:val="none"/>
          <w:u w:val="none"/>
        </w:rPr>
      </w:pPr>
      <w:r>
        <w:rPr>
          <w:rFonts w:hint="default" w:ascii="仿宋_GB2312" w:hAnsi="仿宋_GB2312" w:eastAsia="仿宋_GB2312" w:cs="仿宋_GB2312"/>
          <w:kern w:val="0"/>
          <w:sz w:val="28"/>
          <w:szCs w:val="28"/>
          <w:highlight w:val="none"/>
          <w:u w:val="none"/>
        </w:rPr>
        <w:t>2026年5月7日，我局执法人员对你单位位于</w:t>
      </w:r>
      <w:r>
        <w:rPr>
          <w:rFonts w:hint="default" w:ascii="仿宋_GB2312" w:hAnsi="仿宋_GB2312" w:eastAsia="仿宋_GB2312" w:cs="仿宋_GB2312"/>
          <w:kern w:val="0"/>
          <w:sz w:val="28"/>
          <w:szCs w:val="28"/>
          <w:highlight w:val="none"/>
          <w:u w:val="none"/>
          <w:lang w:val="en-US" w:eastAsia="zh-CN"/>
        </w:rPr>
        <w:t>***</w:t>
      </w:r>
      <w:r>
        <w:rPr>
          <w:rFonts w:hint="default" w:ascii="仿宋_GB2312" w:hAnsi="仿宋_GB2312" w:eastAsia="仿宋_GB2312" w:cs="仿宋_GB2312"/>
          <w:kern w:val="0"/>
          <w:sz w:val="28"/>
          <w:szCs w:val="28"/>
          <w:highlight w:val="none"/>
          <w:u w:val="none"/>
        </w:rPr>
        <w:t>的经营场所进行执法检查。现场检查发现，你单位有营业执照，主要从事烧烤类的餐饮服务项目，经营面积约100平方米，厨房设置有两个烧烤机，一个炉灶。现场检查过程</w:t>
      </w:r>
      <w:r>
        <w:rPr>
          <w:rFonts w:hint="default" w:ascii="仿宋_GB2312" w:hAnsi="仿宋_GB2312" w:eastAsia="仿宋_GB2312" w:cs="仿宋_GB2312"/>
          <w:kern w:val="0"/>
          <w:sz w:val="28"/>
          <w:szCs w:val="28"/>
          <w:highlight w:val="none"/>
          <w:u w:val="none"/>
          <w:lang w:val="en-US" w:eastAsia="zh-CN"/>
        </w:rPr>
        <w:t>中</w:t>
      </w:r>
      <w:r>
        <w:rPr>
          <w:rFonts w:hint="default" w:ascii="仿宋_GB2312" w:hAnsi="仿宋_GB2312" w:eastAsia="仿宋_GB2312" w:cs="仿宋_GB2312"/>
          <w:kern w:val="0"/>
          <w:sz w:val="28"/>
          <w:szCs w:val="28"/>
          <w:highlight w:val="none"/>
          <w:u w:val="none"/>
        </w:rPr>
        <w:t>你单位正常经营，正在进行有油烟产生的餐饮服</w:t>
      </w:r>
      <w:bookmarkStart w:id="0" w:name="_GoBack"/>
      <w:bookmarkEnd w:id="0"/>
      <w:r>
        <w:rPr>
          <w:rFonts w:hint="default" w:ascii="仿宋_GB2312" w:hAnsi="仿宋_GB2312" w:eastAsia="仿宋_GB2312" w:cs="仿宋_GB2312"/>
          <w:kern w:val="0"/>
          <w:sz w:val="28"/>
          <w:szCs w:val="28"/>
          <w:highlight w:val="none"/>
          <w:u w:val="none"/>
        </w:rPr>
        <w:t>务项目，已安装油烟净化设备，产生的油烟通过烟道至楼顶高空排放。现场检查发现，你单位经营现址位于所在建筑物一层，该楼属于商住综合楼，一层为商业，二层至七层为住宅。</w:t>
      </w:r>
    </w:p>
    <w:p w14:paraId="76230138">
      <w:pPr>
        <w:keepNext w:val="0"/>
        <w:keepLines w:val="0"/>
        <w:pageBreakBefore w:val="0"/>
        <w:wordWrap/>
        <w:overflowPunct/>
        <w:topLinePunct w:val="0"/>
        <w:bidi w:val="0"/>
        <w:snapToGrid/>
        <w:spacing w:line="400" w:lineRule="exact"/>
        <w:ind w:firstLine="560" w:firstLineChars="200"/>
        <w:textAlignment w:val="auto"/>
        <w:outlineLvl w:val="9"/>
        <w:rPr>
          <w:rFonts w:hint="default" w:ascii="仿宋_GB2312" w:hAnsi="仿宋_GB2312" w:eastAsia="仿宋_GB2312" w:cs="仿宋_GB2312"/>
          <w:kern w:val="0"/>
          <w:sz w:val="28"/>
          <w:szCs w:val="28"/>
          <w:highlight w:val="none"/>
          <w:u w:val="none"/>
        </w:rPr>
      </w:pPr>
      <w:r>
        <w:rPr>
          <w:rFonts w:hint="default" w:ascii="仿宋_GB2312" w:hAnsi="仿宋_GB2312" w:eastAsia="仿宋_GB2312" w:cs="仿宋_GB2312"/>
          <w:kern w:val="0"/>
          <w:sz w:val="28"/>
          <w:szCs w:val="28"/>
          <w:highlight w:val="none"/>
          <w:u w:val="none"/>
        </w:rPr>
        <w:t>你单位存在</w:t>
      </w:r>
      <w:r>
        <w:rPr>
          <w:rFonts w:hint="default" w:ascii="仿宋_GB2312" w:hAnsi="仿宋_GB2312" w:eastAsia="仿宋_GB2312" w:cs="仿宋_GB2312"/>
          <w:kern w:val="0"/>
          <w:sz w:val="28"/>
          <w:szCs w:val="28"/>
          <w:highlight w:val="none"/>
          <w:u w:val="none"/>
          <w:lang w:val="en-US" w:eastAsia="zh-CN"/>
        </w:rPr>
        <w:t>在商住综合楼内与居住层相邻的商业楼层内新建产生油烟的餐饮服务项目</w:t>
      </w:r>
      <w:r>
        <w:rPr>
          <w:rFonts w:hint="default" w:ascii="仿宋_GB2312" w:hAnsi="仿宋_GB2312" w:eastAsia="仿宋_GB2312" w:cs="仿宋_GB2312"/>
          <w:kern w:val="0"/>
          <w:sz w:val="28"/>
          <w:szCs w:val="28"/>
          <w:highlight w:val="none"/>
          <w:u w:val="none"/>
        </w:rPr>
        <w:t>的环境违法行为。</w:t>
      </w:r>
    </w:p>
    <w:p w14:paraId="42CF5164">
      <w:pPr>
        <w:keepNext w:val="0"/>
        <w:keepLines w:val="0"/>
        <w:pageBreakBefore w:val="0"/>
        <w:wordWrap/>
        <w:overflowPunct/>
        <w:topLinePunct w:val="0"/>
        <w:bidi w:val="0"/>
        <w:snapToGrid/>
        <w:spacing w:line="400" w:lineRule="exact"/>
        <w:ind w:firstLine="560" w:firstLineChars="200"/>
        <w:textAlignment w:val="auto"/>
        <w:outlineLvl w:val="9"/>
        <w:rPr>
          <w:rFonts w:hint="default" w:ascii="仿宋_GB2312" w:hAnsi="仿宋_GB2312" w:eastAsia="仿宋_GB2312" w:cs="仿宋_GB2312"/>
          <w:kern w:val="0"/>
          <w:sz w:val="28"/>
          <w:szCs w:val="28"/>
          <w:highlight w:val="none"/>
          <w:u w:val="none"/>
        </w:rPr>
      </w:pPr>
      <w:r>
        <w:rPr>
          <w:rFonts w:hint="default" w:ascii="仿宋_GB2312" w:hAnsi="仿宋_GB2312" w:eastAsia="仿宋_GB2312" w:cs="仿宋_GB2312"/>
          <w:kern w:val="0"/>
          <w:sz w:val="28"/>
          <w:szCs w:val="28"/>
          <w:highlight w:val="none"/>
          <w:u w:val="none"/>
        </w:rPr>
        <w:t>以上事实，主要有以下证据材料证明：</w:t>
      </w:r>
    </w:p>
    <w:p w14:paraId="581C4F59">
      <w:pPr>
        <w:keepNext w:val="0"/>
        <w:keepLines w:val="0"/>
        <w:pageBreakBefore w:val="0"/>
        <w:wordWrap/>
        <w:overflowPunct/>
        <w:topLinePunct w:val="0"/>
        <w:bidi w:val="0"/>
        <w:snapToGrid/>
        <w:spacing w:line="400" w:lineRule="exact"/>
        <w:ind w:firstLine="560" w:firstLineChars="200"/>
        <w:textAlignment w:val="auto"/>
        <w:outlineLvl w:val="9"/>
        <w:rPr>
          <w:rFonts w:hint="default" w:ascii="仿宋_GB2312" w:hAnsi="仿宋_GB2312" w:eastAsia="仿宋_GB2312" w:cs="仿宋_GB2312"/>
          <w:kern w:val="0"/>
          <w:sz w:val="28"/>
          <w:szCs w:val="28"/>
          <w:highlight w:val="none"/>
          <w:u w:val="none"/>
        </w:rPr>
      </w:pPr>
      <w:r>
        <w:rPr>
          <w:rFonts w:hint="default" w:ascii="仿宋_GB2312" w:hAnsi="仿宋_GB2312" w:eastAsia="仿宋_GB2312" w:cs="仿宋_GB2312"/>
          <w:kern w:val="0"/>
          <w:sz w:val="28"/>
          <w:szCs w:val="28"/>
          <w:highlight w:val="none"/>
          <w:u w:val="none"/>
        </w:rPr>
        <w:t>1、2026年5月7日我局执法人员制作的现场检查（勘察）笔录，证明我局执法人员的执法检查、调查情况；</w:t>
      </w:r>
    </w:p>
    <w:p w14:paraId="28A7ACDE">
      <w:pPr>
        <w:keepNext w:val="0"/>
        <w:keepLines w:val="0"/>
        <w:pageBreakBefore w:val="0"/>
        <w:wordWrap/>
        <w:overflowPunct/>
        <w:topLinePunct w:val="0"/>
        <w:bidi w:val="0"/>
        <w:snapToGrid/>
        <w:spacing w:line="400" w:lineRule="exact"/>
        <w:ind w:firstLine="560" w:firstLineChars="200"/>
        <w:textAlignment w:val="auto"/>
        <w:outlineLvl w:val="9"/>
        <w:rPr>
          <w:rFonts w:hint="default" w:ascii="仿宋_GB2312" w:hAnsi="仿宋_GB2312" w:eastAsia="仿宋_GB2312" w:cs="仿宋_GB2312"/>
          <w:kern w:val="0"/>
          <w:sz w:val="28"/>
          <w:szCs w:val="28"/>
          <w:highlight w:val="none"/>
          <w:u w:val="none"/>
        </w:rPr>
      </w:pPr>
      <w:r>
        <w:rPr>
          <w:rFonts w:hint="default" w:ascii="仿宋_GB2312" w:hAnsi="仿宋_GB2312" w:eastAsia="仿宋_GB2312" w:cs="仿宋_GB2312"/>
          <w:kern w:val="0"/>
          <w:sz w:val="28"/>
          <w:szCs w:val="28"/>
          <w:highlight w:val="none"/>
          <w:u w:val="none"/>
        </w:rPr>
        <w:t>2、2026年5月7日我局执法人员制作的现场照片（视频），证明你单位正在经营有油烟产生的餐饮服务项目，你单位经营场所位于所在建筑物一层，你单位存在</w:t>
      </w:r>
      <w:r>
        <w:rPr>
          <w:rFonts w:hint="default" w:ascii="仿宋_GB2312" w:hAnsi="仿宋_GB2312" w:eastAsia="仿宋_GB2312" w:cs="仿宋_GB2312"/>
          <w:kern w:val="0"/>
          <w:sz w:val="28"/>
          <w:szCs w:val="28"/>
          <w:highlight w:val="none"/>
          <w:u w:val="none"/>
          <w:lang w:eastAsia="zh-CN"/>
        </w:rPr>
        <w:t>在商住综合楼内与居住层相邻的商业楼层内新建产生油烟的餐饮服务项目</w:t>
      </w:r>
      <w:r>
        <w:rPr>
          <w:rFonts w:hint="default" w:ascii="仿宋_GB2312" w:hAnsi="仿宋_GB2312" w:eastAsia="仿宋_GB2312" w:cs="仿宋_GB2312"/>
          <w:kern w:val="0"/>
          <w:sz w:val="28"/>
          <w:szCs w:val="28"/>
          <w:highlight w:val="none"/>
          <w:u w:val="none"/>
        </w:rPr>
        <w:t>的环境违法行为；</w:t>
      </w:r>
    </w:p>
    <w:p w14:paraId="41883B1D">
      <w:pPr>
        <w:keepNext w:val="0"/>
        <w:keepLines w:val="0"/>
        <w:pageBreakBefore w:val="0"/>
        <w:wordWrap/>
        <w:overflowPunct/>
        <w:topLinePunct w:val="0"/>
        <w:bidi w:val="0"/>
        <w:snapToGrid/>
        <w:spacing w:line="400" w:lineRule="exact"/>
        <w:ind w:firstLine="560" w:firstLineChars="200"/>
        <w:textAlignment w:val="auto"/>
        <w:outlineLvl w:val="9"/>
        <w:rPr>
          <w:rFonts w:hint="default" w:ascii="仿宋_GB2312" w:hAnsi="仿宋_GB2312" w:eastAsia="仿宋_GB2312" w:cs="仿宋_GB2312"/>
          <w:kern w:val="0"/>
          <w:sz w:val="28"/>
          <w:szCs w:val="28"/>
          <w:highlight w:val="none"/>
          <w:u w:val="none"/>
        </w:rPr>
      </w:pPr>
      <w:r>
        <w:rPr>
          <w:rFonts w:hint="default" w:ascii="仿宋_GB2312" w:hAnsi="仿宋_GB2312" w:eastAsia="仿宋_GB2312" w:cs="仿宋_GB2312"/>
          <w:kern w:val="0"/>
          <w:sz w:val="28"/>
          <w:szCs w:val="28"/>
          <w:highlight w:val="none"/>
          <w:u w:val="none"/>
        </w:rPr>
        <w:t>3、2026年5月15日我局执法人员调取的</w:t>
      </w:r>
      <w:r>
        <w:rPr>
          <w:rFonts w:hint="default" w:ascii="仿宋_GB2312" w:hAnsi="仿宋_GB2312" w:eastAsia="仿宋_GB2312" w:cs="仿宋_GB2312"/>
          <w:kern w:val="0"/>
          <w:sz w:val="28"/>
          <w:szCs w:val="28"/>
          <w:highlight w:val="none"/>
          <w:u w:val="none"/>
          <w:lang w:eastAsia="zh-CN"/>
        </w:rPr>
        <w:t>你单位</w:t>
      </w:r>
      <w:r>
        <w:rPr>
          <w:rFonts w:hint="default" w:ascii="仿宋_GB2312" w:hAnsi="仿宋_GB2312" w:eastAsia="仿宋_GB2312" w:cs="仿宋_GB2312"/>
          <w:kern w:val="0"/>
          <w:sz w:val="28"/>
          <w:szCs w:val="28"/>
          <w:highlight w:val="none"/>
          <w:u w:val="none"/>
          <w:lang w:val="en-US" w:eastAsia="zh-CN"/>
        </w:rPr>
        <w:t>的营业执照</w:t>
      </w:r>
      <w:r>
        <w:rPr>
          <w:rFonts w:hint="default" w:ascii="仿宋_GB2312" w:hAnsi="仿宋_GB2312" w:eastAsia="仿宋_GB2312" w:cs="仿宋_GB2312"/>
          <w:kern w:val="0"/>
          <w:sz w:val="28"/>
          <w:szCs w:val="28"/>
          <w:highlight w:val="none"/>
          <w:u w:val="none"/>
          <w:lang w:eastAsia="zh-CN"/>
        </w:rPr>
        <w:t>、</w:t>
      </w:r>
      <w:r>
        <w:rPr>
          <w:rFonts w:hint="default" w:ascii="仿宋_GB2312" w:hAnsi="仿宋_GB2312" w:eastAsia="仿宋_GB2312" w:cs="仿宋_GB2312"/>
          <w:kern w:val="0"/>
          <w:sz w:val="28"/>
          <w:szCs w:val="28"/>
          <w:highlight w:val="none"/>
          <w:u w:val="none"/>
        </w:rPr>
        <w:t>身份证复印件，证明你单位的主体适格；</w:t>
      </w:r>
    </w:p>
    <w:p w14:paraId="0BB6DE5C">
      <w:pPr>
        <w:keepNext w:val="0"/>
        <w:keepLines w:val="0"/>
        <w:pageBreakBefore w:val="0"/>
        <w:wordWrap/>
        <w:overflowPunct/>
        <w:topLinePunct w:val="0"/>
        <w:bidi w:val="0"/>
        <w:snapToGrid/>
        <w:spacing w:line="400" w:lineRule="exact"/>
        <w:ind w:firstLine="560" w:firstLineChars="200"/>
        <w:textAlignment w:val="auto"/>
        <w:outlineLvl w:val="9"/>
        <w:rPr>
          <w:rFonts w:hint="default" w:ascii="仿宋_GB2312" w:hAnsi="仿宋_GB2312" w:eastAsia="仿宋_GB2312" w:cs="仿宋_GB2312"/>
          <w:kern w:val="0"/>
          <w:sz w:val="28"/>
          <w:szCs w:val="28"/>
          <w:highlight w:val="none"/>
          <w:u w:val="none"/>
          <w:lang w:eastAsia="zh-CN"/>
        </w:rPr>
      </w:pPr>
      <w:r>
        <w:rPr>
          <w:rFonts w:hint="default" w:ascii="仿宋_GB2312" w:hAnsi="仿宋_GB2312" w:eastAsia="仿宋_GB2312" w:cs="仿宋_GB2312"/>
          <w:kern w:val="0"/>
          <w:sz w:val="28"/>
          <w:szCs w:val="28"/>
          <w:highlight w:val="none"/>
          <w:u w:val="none"/>
        </w:rPr>
        <w:t>4、2026年4月1日、2026年5月8日我局执法人员</w:t>
      </w:r>
      <w:r>
        <w:rPr>
          <w:rFonts w:hint="default" w:ascii="仿宋_GB2312" w:hAnsi="仿宋_GB2312" w:eastAsia="仿宋_GB2312" w:cs="仿宋_GB2312"/>
          <w:kern w:val="0"/>
          <w:sz w:val="28"/>
          <w:szCs w:val="28"/>
          <w:highlight w:val="none"/>
          <w:u w:val="none"/>
          <w:lang w:eastAsia="zh-CN"/>
        </w:rPr>
        <w:t>收到的市规划和自然资源局南山管理局关于</w:t>
      </w:r>
      <w:r>
        <w:rPr>
          <w:rFonts w:hint="default" w:ascii="仿宋_GB2312" w:hAnsi="仿宋_GB2312" w:eastAsia="仿宋_GB2312" w:cs="仿宋_GB2312"/>
          <w:kern w:val="0"/>
          <w:sz w:val="28"/>
          <w:szCs w:val="28"/>
          <w:highlight w:val="none"/>
          <w:u w:val="none"/>
          <w:lang w:val="en-US" w:eastAsia="zh-CN"/>
        </w:rPr>
        <w:t>***</w:t>
      </w:r>
      <w:r>
        <w:rPr>
          <w:rFonts w:hint="default" w:ascii="仿宋_GB2312" w:hAnsi="仿宋_GB2312" w:eastAsia="仿宋_GB2312" w:cs="仿宋_GB2312"/>
          <w:kern w:val="0"/>
          <w:sz w:val="28"/>
          <w:szCs w:val="28"/>
          <w:highlight w:val="none"/>
          <w:u w:val="none"/>
          <w:lang w:eastAsia="zh-CN"/>
        </w:rPr>
        <w:t>项目有关情况的复函、不动产登记信息查询结果汇总表</w:t>
      </w:r>
      <w:r>
        <w:rPr>
          <w:rFonts w:hint="default" w:ascii="仿宋_GB2312" w:hAnsi="仿宋_GB2312" w:eastAsia="仿宋_GB2312" w:cs="仿宋_GB2312"/>
          <w:kern w:val="0"/>
          <w:sz w:val="28"/>
          <w:szCs w:val="28"/>
          <w:highlight w:val="none"/>
          <w:u w:val="none"/>
        </w:rPr>
        <w:t>，证明你单位经营现址所在建筑物属于商住综合楼，一层为商业，二层至七层为住宅</w:t>
      </w:r>
      <w:r>
        <w:rPr>
          <w:rFonts w:hint="default" w:ascii="仿宋_GB2312" w:hAnsi="仿宋_GB2312" w:eastAsia="仿宋_GB2312" w:cs="仿宋_GB2312"/>
          <w:kern w:val="0"/>
          <w:sz w:val="28"/>
          <w:szCs w:val="28"/>
          <w:highlight w:val="none"/>
          <w:u w:val="none"/>
          <w:lang w:eastAsia="zh-CN"/>
        </w:rPr>
        <w:t>；</w:t>
      </w:r>
    </w:p>
    <w:p w14:paraId="0DF419DA">
      <w:pPr>
        <w:keepNext w:val="0"/>
        <w:keepLines w:val="0"/>
        <w:pageBreakBefore w:val="0"/>
        <w:wordWrap/>
        <w:overflowPunct/>
        <w:topLinePunct w:val="0"/>
        <w:bidi w:val="0"/>
        <w:snapToGrid/>
        <w:spacing w:line="400" w:lineRule="exact"/>
        <w:ind w:firstLine="560" w:firstLineChars="200"/>
        <w:textAlignment w:val="auto"/>
        <w:outlineLvl w:val="9"/>
        <w:rPr>
          <w:rFonts w:hint="default" w:ascii="仿宋_GB2312" w:hAnsi="仿宋_GB2312" w:eastAsia="仿宋_GB2312" w:cs="仿宋_GB2312"/>
          <w:kern w:val="0"/>
          <w:sz w:val="28"/>
          <w:szCs w:val="28"/>
          <w:highlight w:val="none"/>
          <w:u w:val="none"/>
          <w:lang w:eastAsia="zh-CN"/>
        </w:rPr>
      </w:pPr>
      <w:r>
        <w:rPr>
          <w:rFonts w:hint="default" w:ascii="仿宋_GB2312" w:hAnsi="仿宋_GB2312" w:eastAsia="仿宋_GB2312" w:cs="仿宋_GB2312"/>
          <w:kern w:val="0"/>
          <w:sz w:val="28"/>
          <w:szCs w:val="28"/>
          <w:highlight w:val="none"/>
          <w:u w:val="none"/>
        </w:rPr>
        <w:t>5、见证人工作证</w:t>
      </w:r>
      <w:r>
        <w:rPr>
          <w:rFonts w:hint="default" w:ascii="仿宋_GB2312" w:hAnsi="仿宋_GB2312" w:eastAsia="仿宋_GB2312" w:cs="仿宋_GB2312"/>
          <w:kern w:val="0"/>
          <w:sz w:val="28"/>
          <w:szCs w:val="28"/>
          <w:highlight w:val="none"/>
          <w:u w:val="none"/>
          <w:lang w:val="en-US" w:eastAsia="zh-CN"/>
        </w:rPr>
        <w:t>复印件</w:t>
      </w:r>
      <w:r>
        <w:rPr>
          <w:rFonts w:hint="default" w:ascii="仿宋_GB2312" w:hAnsi="仿宋_GB2312" w:eastAsia="仿宋_GB2312" w:cs="仿宋_GB2312"/>
          <w:kern w:val="0"/>
          <w:sz w:val="28"/>
          <w:szCs w:val="28"/>
          <w:highlight w:val="none"/>
          <w:u w:val="none"/>
        </w:rPr>
        <w:t>，证明见证人身份</w:t>
      </w:r>
      <w:r>
        <w:rPr>
          <w:rFonts w:hint="default" w:ascii="仿宋_GB2312" w:hAnsi="仿宋_GB2312" w:eastAsia="仿宋_GB2312" w:cs="仿宋_GB2312"/>
          <w:kern w:val="0"/>
          <w:sz w:val="28"/>
          <w:szCs w:val="28"/>
          <w:highlight w:val="none"/>
          <w:u w:val="none"/>
          <w:lang w:eastAsia="zh-CN"/>
        </w:rPr>
        <w:t>；</w:t>
      </w:r>
    </w:p>
    <w:p w14:paraId="0DF87A1B">
      <w:pPr>
        <w:keepNext w:val="0"/>
        <w:keepLines w:val="0"/>
        <w:pageBreakBefore w:val="0"/>
        <w:wordWrap/>
        <w:overflowPunct/>
        <w:topLinePunct w:val="0"/>
        <w:bidi w:val="0"/>
        <w:snapToGrid/>
        <w:spacing w:line="400" w:lineRule="exact"/>
        <w:ind w:firstLine="560" w:firstLineChars="200"/>
        <w:textAlignment w:val="auto"/>
        <w:outlineLvl w:val="9"/>
        <w:rPr>
          <w:rFonts w:hint="default" w:ascii="仿宋_GB2312" w:hAnsi="仿宋_GB2312" w:eastAsia="仿宋_GB2312" w:cs="仿宋_GB2312"/>
          <w:kern w:val="0"/>
          <w:sz w:val="28"/>
          <w:szCs w:val="28"/>
          <w:highlight w:val="none"/>
          <w:u w:val="none"/>
          <w:lang w:eastAsia="zh-CN"/>
        </w:rPr>
      </w:pPr>
      <w:r>
        <w:rPr>
          <w:rFonts w:hint="default" w:ascii="仿宋_GB2312" w:hAnsi="仿宋_GB2312" w:eastAsia="仿宋_GB2312" w:cs="仿宋_GB2312"/>
          <w:kern w:val="0"/>
          <w:sz w:val="28"/>
          <w:szCs w:val="28"/>
          <w:highlight w:val="none"/>
          <w:u w:val="none"/>
        </w:rPr>
        <w:t>6、执法人员执法证复印件，证明执法人员身份合法</w:t>
      </w:r>
      <w:r>
        <w:rPr>
          <w:rFonts w:hint="default" w:ascii="仿宋_GB2312" w:hAnsi="仿宋_GB2312" w:eastAsia="仿宋_GB2312" w:cs="仿宋_GB2312"/>
          <w:kern w:val="0"/>
          <w:sz w:val="28"/>
          <w:szCs w:val="28"/>
          <w:highlight w:val="none"/>
          <w:u w:val="none"/>
          <w:lang w:eastAsia="zh-CN"/>
        </w:rPr>
        <w:t>。</w:t>
      </w:r>
    </w:p>
    <w:p w14:paraId="23906083">
      <w:pPr>
        <w:keepNext w:val="0"/>
        <w:keepLines w:val="0"/>
        <w:pageBreakBefore w:val="0"/>
        <w:wordWrap/>
        <w:overflowPunct/>
        <w:topLinePunct w:val="0"/>
        <w:bidi w:val="0"/>
        <w:snapToGrid/>
        <w:spacing w:line="400" w:lineRule="exact"/>
        <w:ind w:firstLine="560" w:firstLineChars="200"/>
        <w:textAlignment w:val="auto"/>
        <w:outlineLvl w:val="9"/>
        <w:rPr>
          <w:rFonts w:hint="default" w:ascii="仿宋_GB2312" w:hAnsi="仿宋_GB2312" w:eastAsia="仿宋_GB2312" w:cs="仿宋_GB2312"/>
          <w:kern w:val="0"/>
          <w:sz w:val="28"/>
          <w:szCs w:val="28"/>
          <w:highlight w:val="none"/>
          <w:u w:val="none"/>
        </w:rPr>
      </w:pPr>
      <w:r>
        <w:rPr>
          <w:rFonts w:hint="default" w:ascii="仿宋_GB2312" w:hAnsi="仿宋_GB2312" w:eastAsia="仿宋_GB2312" w:cs="仿宋_GB2312"/>
          <w:kern w:val="0"/>
          <w:sz w:val="28"/>
          <w:szCs w:val="28"/>
          <w:highlight w:val="none"/>
          <w:u w:val="none"/>
        </w:rPr>
        <w:t>你单位上述行为违反了《中华人民共和国大气污染防治法》第八十一条第二款“禁止在居民住宅楼、未配套设立专用烟道的商住综合楼以及商住综合楼内与居住层相邻的商业楼层内新建、改建、扩建产生油烟、异味、废气的餐饮服务项目”的规定。</w:t>
      </w:r>
    </w:p>
    <w:p w14:paraId="3726FBDB">
      <w:pPr>
        <w:keepNext w:val="0"/>
        <w:keepLines w:val="0"/>
        <w:pageBreakBefore w:val="0"/>
        <w:wordWrap/>
        <w:overflowPunct/>
        <w:topLinePunct w:val="0"/>
        <w:bidi w:val="0"/>
        <w:snapToGrid/>
        <w:spacing w:line="400" w:lineRule="exact"/>
        <w:ind w:firstLine="560" w:firstLineChars="200"/>
        <w:textAlignment w:val="auto"/>
        <w:outlineLvl w:val="9"/>
        <w:rPr>
          <w:rFonts w:hint="default" w:ascii="仿宋_GB2312" w:hAnsi="仿宋_GB2312" w:eastAsia="仿宋_GB2312" w:cs="仿宋_GB2312"/>
          <w:kern w:val="0"/>
          <w:sz w:val="28"/>
          <w:szCs w:val="28"/>
          <w:highlight w:val="none"/>
          <w:u w:val="none"/>
        </w:rPr>
      </w:pPr>
      <w:r>
        <w:rPr>
          <w:rFonts w:hint="default" w:ascii="仿宋_GB2312" w:hAnsi="仿宋_GB2312" w:eastAsia="仿宋_GB2312" w:cs="仿宋_GB2312"/>
          <w:kern w:val="0"/>
          <w:sz w:val="28"/>
          <w:szCs w:val="28"/>
          <w:highlight w:val="none"/>
          <w:u w:val="none"/>
        </w:rPr>
        <w:t>依据《中华人民共和国行政处罚法》第二十八条第一款“行政机关实施行政处罚时，应当责令当事人改正或者限期改正违法行为”和《中华人民共和国大气污染防治法》第一百一十八条第二款“违反本法规定，在居民住宅楼、未配套设立专用烟道的商住综合楼、商住综合楼内与居住层相邻的商业楼层内新建、改建、扩建产生油烟、异味、废气的餐饮服务项目的，由县级以上地方人民政府确定的监督管理部门责令改正；拒不改正的，予以关闭，并处一万元以上十万元以下的罚款”的规定，现责令你单位限期三十天内通过调整经营项目、终止经营产生油烟的餐饮服务项目、搬迁至可设立的经营场所等方式改正</w:t>
      </w:r>
      <w:r>
        <w:rPr>
          <w:rFonts w:hint="default" w:ascii="仿宋_GB2312" w:hAnsi="仿宋_GB2312" w:eastAsia="仿宋_GB2312" w:cs="仿宋_GB2312"/>
          <w:kern w:val="0"/>
          <w:sz w:val="28"/>
          <w:szCs w:val="28"/>
          <w:highlight w:val="none"/>
          <w:u w:val="none"/>
          <w:lang w:val="en-US" w:eastAsia="zh-CN"/>
        </w:rPr>
        <w:t>在商住综合楼内与居住层相邻的商业楼层内新建产生油烟的餐饮服务项目</w:t>
      </w:r>
      <w:r>
        <w:rPr>
          <w:rFonts w:hint="default" w:ascii="仿宋_GB2312" w:hAnsi="仿宋_GB2312" w:eastAsia="仿宋_GB2312" w:cs="仿宋_GB2312"/>
          <w:kern w:val="0"/>
          <w:sz w:val="28"/>
          <w:szCs w:val="28"/>
          <w:highlight w:val="none"/>
          <w:u w:val="none"/>
        </w:rPr>
        <w:t>的环境违法行为。</w:t>
      </w:r>
    </w:p>
    <w:p w14:paraId="10C07E0A">
      <w:pPr>
        <w:keepNext w:val="0"/>
        <w:keepLines w:val="0"/>
        <w:pageBreakBefore w:val="0"/>
        <w:wordWrap/>
        <w:overflowPunct/>
        <w:topLinePunct w:val="0"/>
        <w:bidi w:val="0"/>
        <w:snapToGrid/>
        <w:spacing w:line="400" w:lineRule="exact"/>
        <w:ind w:firstLine="560" w:firstLineChars="200"/>
        <w:textAlignment w:val="auto"/>
        <w:outlineLvl w:val="9"/>
        <w:rPr>
          <w:rFonts w:hint="default" w:ascii="仿宋_GB2312" w:hAnsi="仿宋_GB2312" w:eastAsia="仿宋_GB2312" w:cs="仿宋_GB2312"/>
          <w:kern w:val="0"/>
          <w:sz w:val="28"/>
          <w:szCs w:val="28"/>
          <w:highlight w:val="none"/>
          <w:u w:val="none"/>
        </w:rPr>
      </w:pPr>
      <w:r>
        <w:rPr>
          <w:rFonts w:hint="default" w:ascii="仿宋_GB2312" w:hAnsi="仿宋_GB2312" w:eastAsia="仿宋_GB2312" w:cs="仿宋_GB2312"/>
          <w:kern w:val="0"/>
          <w:sz w:val="28"/>
          <w:szCs w:val="28"/>
          <w:highlight w:val="none"/>
          <w:u w:val="none"/>
        </w:rPr>
        <w:t>我局将自责令改正期限届满三十日内对你单位违法行为的改正情况实施复查。若复查时发现你单位拒不改正的，我局可根据《中华人民共和国大气污染防治法》第一百一十八条第二款“拒不改正的，予以关闭，并处一万元以上十万元以下的罚款”的规定，依法采取法律赋予生态环境部门的监管措施。</w:t>
      </w:r>
    </w:p>
    <w:p w14:paraId="71D1371B">
      <w:pPr>
        <w:keepNext w:val="0"/>
        <w:keepLines w:val="0"/>
        <w:pageBreakBefore w:val="0"/>
        <w:wordWrap/>
        <w:overflowPunct/>
        <w:topLinePunct w:val="0"/>
        <w:bidi w:val="0"/>
        <w:snapToGrid/>
        <w:spacing w:line="400" w:lineRule="exact"/>
        <w:ind w:firstLine="560" w:firstLineChars="200"/>
        <w:textAlignment w:val="auto"/>
        <w:outlineLvl w:val="9"/>
        <w:rPr>
          <w:rFonts w:hint="default" w:ascii="仿宋_GB2312" w:hAnsi="仿宋_GB2312" w:eastAsia="仿宋_GB2312" w:cs="仿宋_GB2312"/>
          <w:kern w:val="0"/>
          <w:sz w:val="28"/>
          <w:szCs w:val="28"/>
          <w:highlight w:val="none"/>
          <w:u w:val="none"/>
        </w:rPr>
      </w:pPr>
      <w:r>
        <w:rPr>
          <w:rFonts w:hint="default" w:ascii="仿宋_GB2312" w:hAnsi="仿宋_GB2312" w:eastAsia="仿宋_GB2312" w:cs="仿宋_GB2312"/>
          <w:kern w:val="0"/>
          <w:sz w:val="28"/>
          <w:szCs w:val="28"/>
          <w:highlight w:val="none"/>
          <w:u w:val="none"/>
        </w:rPr>
        <w:t>你单位在我局实施复查前，可以向我局报告整改情况，并附具相关证明材料。</w:t>
      </w:r>
    </w:p>
    <w:p w14:paraId="3039EBCF">
      <w:pPr>
        <w:keepNext w:val="0"/>
        <w:keepLines w:val="0"/>
        <w:pageBreakBefore w:val="0"/>
        <w:wordWrap/>
        <w:overflowPunct/>
        <w:topLinePunct w:val="0"/>
        <w:bidi w:val="0"/>
        <w:snapToGrid/>
        <w:spacing w:line="400" w:lineRule="exact"/>
        <w:ind w:firstLine="560" w:firstLineChars="200"/>
        <w:textAlignment w:val="auto"/>
        <w:outlineLvl w:val="9"/>
        <w:rPr>
          <w:rFonts w:hint="default" w:ascii="仿宋_GB2312" w:hAnsi="仿宋_GB2312" w:eastAsia="仿宋_GB2312" w:cs="仿宋_GB2312"/>
          <w:kern w:val="0"/>
          <w:sz w:val="28"/>
          <w:szCs w:val="28"/>
          <w:highlight w:val="none"/>
          <w:u w:val="none"/>
        </w:rPr>
      </w:pPr>
      <w:r>
        <w:rPr>
          <w:rFonts w:hint="default" w:ascii="仿宋_GB2312" w:hAnsi="仿宋_GB2312" w:eastAsia="仿宋_GB2312" w:cs="仿宋_GB2312"/>
          <w:kern w:val="0"/>
          <w:sz w:val="28"/>
          <w:szCs w:val="28"/>
          <w:highlight w:val="none"/>
          <w:u w:val="none"/>
        </w:rPr>
        <w:t>你单位如对本决定不服，可以在收到本决定书之日起六十日内向深圳市人民政府或者深圳市南山区人民政府申请行政复议；也可以在收到决定书之日起六个月内向广东省深圳市龙岗区人民法院提起行政诉讼。</w:t>
      </w:r>
    </w:p>
    <w:p w14:paraId="1A413169">
      <w:pPr>
        <w:keepNext w:val="0"/>
        <w:keepLines w:val="0"/>
        <w:pageBreakBefore w:val="0"/>
        <w:wordWrap/>
        <w:overflowPunct/>
        <w:topLinePunct w:val="0"/>
        <w:bidi w:val="0"/>
        <w:snapToGrid/>
        <w:spacing w:line="400" w:lineRule="exact"/>
        <w:ind w:firstLine="560" w:firstLineChars="200"/>
        <w:textAlignment w:val="auto"/>
        <w:outlineLvl w:val="9"/>
        <w:rPr>
          <w:rFonts w:hint="default" w:ascii="仿宋_GB2312" w:hAnsi="仿宋_GB2312" w:eastAsia="仿宋_GB2312" w:cs="仿宋_GB2312"/>
          <w:kern w:val="0"/>
          <w:sz w:val="28"/>
          <w:szCs w:val="28"/>
          <w:highlight w:val="none"/>
          <w:u w:val="none"/>
        </w:rPr>
      </w:pPr>
    </w:p>
    <w:p w14:paraId="0CF4F52F">
      <w:pPr>
        <w:keepNext w:val="0"/>
        <w:keepLines w:val="0"/>
        <w:pageBreakBefore w:val="0"/>
        <w:wordWrap/>
        <w:overflowPunct/>
        <w:topLinePunct w:val="0"/>
        <w:bidi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zh-CN"/>
        </w:rPr>
        <w:t>联系人：</w:t>
      </w:r>
      <w:r>
        <w:rPr>
          <w:rFonts w:hint="eastAsia" w:ascii="仿宋_GB2312" w:hAnsi="仿宋_GB2312" w:eastAsia="仿宋_GB2312" w:cs="仿宋_GB2312"/>
          <w:kern w:val="0"/>
          <w:sz w:val="28"/>
          <w:szCs w:val="28"/>
          <w:highlight w:val="none"/>
          <w:u w:val="none"/>
          <w:lang w:eastAsia="zh-CN"/>
        </w:rPr>
        <w:t>黄智华</w:t>
      </w:r>
      <w:r>
        <w:rPr>
          <w:rFonts w:hint="eastAsia" w:ascii="仿宋_GB2312" w:hAnsi="仿宋_GB2312" w:eastAsia="仿宋_GB2312" w:cs="仿宋_GB2312"/>
          <w:kern w:val="0"/>
          <w:sz w:val="28"/>
          <w:szCs w:val="28"/>
          <w:highlight w:val="none"/>
          <w:u w:val="none"/>
          <w:lang w:val="en-US" w:eastAsia="zh-CN"/>
        </w:rPr>
        <w:t xml:space="preserve"> </w:t>
      </w:r>
      <w:r>
        <w:rPr>
          <w:rFonts w:hint="eastAsia" w:ascii="仿宋_GB2312" w:hAnsi="仿宋_GB2312" w:eastAsia="仿宋_GB2312" w:cs="仿宋_GB2312"/>
          <w:kern w:val="0"/>
          <w:sz w:val="28"/>
          <w:szCs w:val="28"/>
          <w:highlight w:val="none"/>
          <w:u w:val="none"/>
        </w:rPr>
        <w:t>联系电话：</w:t>
      </w:r>
      <w:r>
        <w:rPr>
          <w:rFonts w:hint="eastAsia" w:ascii="仿宋_GB2312" w:hAnsi="仿宋_GB2312" w:eastAsia="仿宋_GB2312" w:cs="仿宋_GB2312"/>
          <w:kern w:val="0"/>
          <w:sz w:val="28"/>
          <w:szCs w:val="28"/>
          <w:highlight w:val="none"/>
          <w:u w:val="none"/>
          <w:lang w:val="en-US" w:eastAsia="zh-CN"/>
        </w:rPr>
        <w:t>0755-26560940</w:t>
      </w:r>
      <w:r>
        <w:rPr>
          <w:rFonts w:hint="eastAsia" w:ascii="仿宋_GB2312" w:hAnsi="仿宋_GB2312" w:eastAsia="仿宋_GB2312" w:cs="仿宋_GB2312"/>
          <w:kern w:val="0"/>
          <w:sz w:val="28"/>
          <w:szCs w:val="28"/>
          <w:highlight w:val="none"/>
          <w:u w:val="none"/>
        </w:rPr>
        <w:t>，联系地址：</w:t>
      </w:r>
      <w:r>
        <w:rPr>
          <w:rFonts w:hint="eastAsia" w:ascii="仿宋_GB2312" w:hAnsi="仿宋_GB2312" w:eastAsia="仿宋_GB2312" w:cs="仿宋_GB2312"/>
          <w:kern w:val="0"/>
          <w:sz w:val="28"/>
          <w:szCs w:val="28"/>
          <w:highlight w:val="none"/>
          <w:u w:val="none"/>
          <w:lang w:val="en-US" w:eastAsia="zh-CN"/>
        </w:rPr>
        <w:t>深圳市南山区泉园路13号环境大厦</w:t>
      </w:r>
    </w:p>
    <w:p w14:paraId="749D06CD">
      <w:pPr>
        <w:pStyle w:val="3"/>
        <w:rPr>
          <w:rFonts w:hint="eastAsia"/>
          <w:highlight w:val="none"/>
        </w:rPr>
      </w:pPr>
    </w:p>
    <w:p w14:paraId="6CDA5A85">
      <w:pPr>
        <w:keepNext w:val="0"/>
        <w:keepLines w:val="0"/>
        <w:pageBreakBefore w:val="0"/>
        <w:overflowPunct/>
        <w:topLinePunct w:val="0"/>
        <w:bidi w:val="0"/>
        <w:snapToGrid/>
        <w:spacing w:line="400" w:lineRule="exact"/>
        <w:ind w:right="480"/>
        <w:jc w:val="right"/>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深圳市生态环境局南山管理局</w:t>
      </w:r>
    </w:p>
    <w:p w14:paraId="62BF0CC8">
      <w:pPr>
        <w:keepNext w:val="0"/>
        <w:keepLines w:val="0"/>
        <w:pageBreakBefore w:val="0"/>
        <w:wordWrap w:val="0"/>
        <w:overflowPunct/>
        <w:topLinePunct w:val="0"/>
        <w:bidi w:val="0"/>
        <w:snapToGrid/>
        <w:spacing w:line="400" w:lineRule="exact"/>
        <w:ind w:right="480"/>
        <w:jc w:val="center"/>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r>
        <w:rPr>
          <w:rFonts w:hint="default" w:ascii="仿宋_GB2312" w:hAnsi="仿宋_GB2312" w:eastAsia="仿宋_GB2312" w:cs="仿宋_GB2312"/>
          <w:sz w:val="28"/>
          <w:szCs w:val="28"/>
          <w:highlight w:val="none"/>
          <w:u w:val="none"/>
          <w:lang w:eastAsia="zh-CN"/>
        </w:rPr>
        <w:t>2026</w:t>
      </w:r>
      <w:r>
        <w:rPr>
          <w:rFonts w:hint="eastAsia" w:ascii="仿宋_GB2312" w:hAnsi="仿宋_GB2312" w:eastAsia="仿宋_GB2312" w:cs="仿宋_GB2312"/>
          <w:sz w:val="28"/>
          <w:szCs w:val="28"/>
          <w:highlight w:val="none"/>
          <w:u w:val="none"/>
        </w:rPr>
        <w:t>年</w:t>
      </w:r>
      <w:r>
        <w:rPr>
          <w:rFonts w:hint="eastAsia" w:ascii="仿宋_GB2312" w:hAnsi="仿宋_GB2312" w:eastAsia="仿宋_GB2312" w:cs="仿宋_GB2312"/>
          <w:sz w:val="28"/>
          <w:szCs w:val="28"/>
          <w:highlight w:val="none"/>
          <w:u w:val="none"/>
          <w:lang w:val="en-US" w:eastAsia="zh-CN"/>
        </w:rPr>
        <w:t>6</w:t>
      </w:r>
      <w:r>
        <w:rPr>
          <w:rFonts w:hint="eastAsia" w:ascii="仿宋_GB2312" w:hAnsi="仿宋_GB2312" w:eastAsia="仿宋_GB2312" w:cs="仿宋_GB2312"/>
          <w:sz w:val="28"/>
          <w:szCs w:val="28"/>
          <w:highlight w:val="none"/>
          <w:u w:val="none"/>
        </w:rPr>
        <w:t>月</w:t>
      </w:r>
      <w:r>
        <w:rPr>
          <w:rFonts w:hint="eastAsia" w:ascii="仿宋_GB2312" w:hAnsi="仿宋_GB2312" w:eastAsia="仿宋_GB2312" w:cs="仿宋_GB2312"/>
          <w:sz w:val="28"/>
          <w:szCs w:val="28"/>
          <w:highlight w:val="none"/>
          <w:u w:val="none"/>
          <w:lang w:val="en-US" w:eastAsia="zh-CN"/>
        </w:rPr>
        <w:t>16</w:t>
      </w:r>
      <w:r>
        <w:rPr>
          <w:rFonts w:hint="eastAsia" w:ascii="仿宋_GB2312" w:hAnsi="仿宋_GB2312" w:eastAsia="仿宋_GB2312" w:cs="仿宋_GB2312"/>
          <w:sz w:val="28"/>
          <w:szCs w:val="28"/>
          <w:highlight w:val="none"/>
          <w:u w:val="none"/>
        </w:rPr>
        <w:t>日</w:t>
      </w: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rPr>
        <w:t xml:space="preserve">  </w:t>
      </w:r>
    </w:p>
    <w:sectPr>
      <w:footerReference r:id="rId3" w:type="default"/>
      <w:pgSz w:w="11906" w:h="16838"/>
      <w:pgMar w:top="1134" w:right="1134" w:bottom="1021" w:left="1134"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小标宋简体">
    <w:panose1 w:val="03000509000000000000"/>
    <w:charset w:val="86"/>
    <w:family w:val="auto"/>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DBB392">
    <w:pPr>
      <w:pStyle w:val="6"/>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FFC37A7">
                          <w:pPr>
                            <w:pStyle w:val="6"/>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2FFC37A7">
                    <w:pPr>
                      <w:pStyle w:val="6"/>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A03F20"/>
    <w:rsid w:val="03B50D43"/>
    <w:rsid w:val="03C92092"/>
    <w:rsid w:val="040E23D2"/>
    <w:rsid w:val="052A64F6"/>
    <w:rsid w:val="05D764AD"/>
    <w:rsid w:val="06681C1E"/>
    <w:rsid w:val="07113DEE"/>
    <w:rsid w:val="075B2CA6"/>
    <w:rsid w:val="07882DD9"/>
    <w:rsid w:val="07C51237"/>
    <w:rsid w:val="080508D7"/>
    <w:rsid w:val="0D197DED"/>
    <w:rsid w:val="0DAC60B6"/>
    <w:rsid w:val="0DEF5BC9"/>
    <w:rsid w:val="0E2D234C"/>
    <w:rsid w:val="0E6A2000"/>
    <w:rsid w:val="0EAB16E0"/>
    <w:rsid w:val="0F0538EA"/>
    <w:rsid w:val="0F31550B"/>
    <w:rsid w:val="0FFC7078"/>
    <w:rsid w:val="150A7477"/>
    <w:rsid w:val="154100F1"/>
    <w:rsid w:val="159468C1"/>
    <w:rsid w:val="164253ED"/>
    <w:rsid w:val="165E5D35"/>
    <w:rsid w:val="169C6C6A"/>
    <w:rsid w:val="16C02561"/>
    <w:rsid w:val="175537C8"/>
    <w:rsid w:val="18454AD8"/>
    <w:rsid w:val="18592155"/>
    <w:rsid w:val="19CB0B82"/>
    <w:rsid w:val="1A4872B4"/>
    <w:rsid w:val="1A96319D"/>
    <w:rsid w:val="1B4478CB"/>
    <w:rsid w:val="1B6D5EFE"/>
    <w:rsid w:val="1CA1190E"/>
    <w:rsid w:val="1DCF568E"/>
    <w:rsid w:val="1FB366A6"/>
    <w:rsid w:val="20067D33"/>
    <w:rsid w:val="215146FD"/>
    <w:rsid w:val="22437594"/>
    <w:rsid w:val="22986695"/>
    <w:rsid w:val="23610C05"/>
    <w:rsid w:val="24CD14A7"/>
    <w:rsid w:val="24D13031"/>
    <w:rsid w:val="257C3C48"/>
    <w:rsid w:val="2626727A"/>
    <w:rsid w:val="26DD760C"/>
    <w:rsid w:val="27722C88"/>
    <w:rsid w:val="28A5167A"/>
    <w:rsid w:val="29FE3E97"/>
    <w:rsid w:val="2C720C00"/>
    <w:rsid w:val="2CA05952"/>
    <w:rsid w:val="2CAD2897"/>
    <w:rsid w:val="2D3A0B40"/>
    <w:rsid w:val="2E46120B"/>
    <w:rsid w:val="2F934AEF"/>
    <w:rsid w:val="2FD41ED3"/>
    <w:rsid w:val="323A1EDF"/>
    <w:rsid w:val="32FC553B"/>
    <w:rsid w:val="333013C7"/>
    <w:rsid w:val="365E12C9"/>
    <w:rsid w:val="385576E2"/>
    <w:rsid w:val="3A1D4415"/>
    <w:rsid w:val="3B9D352A"/>
    <w:rsid w:val="3DEE6810"/>
    <w:rsid w:val="3E6E5583"/>
    <w:rsid w:val="4059760C"/>
    <w:rsid w:val="411F5222"/>
    <w:rsid w:val="424B5BCE"/>
    <w:rsid w:val="439F340A"/>
    <w:rsid w:val="44B81EDA"/>
    <w:rsid w:val="45604779"/>
    <w:rsid w:val="47025DB5"/>
    <w:rsid w:val="477176A3"/>
    <w:rsid w:val="490F5777"/>
    <w:rsid w:val="49454A23"/>
    <w:rsid w:val="4989584A"/>
    <w:rsid w:val="49927207"/>
    <w:rsid w:val="49A803A3"/>
    <w:rsid w:val="4B1B69D6"/>
    <w:rsid w:val="4B840D1D"/>
    <w:rsid w:val="4B9529F8"/>
    <w:rsid w:val="4C8F1D8A"/>
    <w:rsid w:val="4CBB444C"/>
    <w:rsid w:val="4DED49AA"/>
    <w:rsid w:val="50D02BDA"/>
    <w:rsid w:val="50F17B67"/>
    <w:rsid w:val="52281CAF"/>
    <w:rsid w:val="52DB70CF"/>
    <w:rsid w:val="52DF0458"/>
    <w:rsid w:val="52F327C4"/>
    <w:rsid w:val="556D115C"/>
    <w:rsid w:val="57C95BA7"/>
    <w:rsid w:val="596E2F2A"/>
    <w:rsid w:val="5A9E6F92"/>
    <w:rsid w:val="5BA873DA"/>
    <w:rsid w:val="5C6063B2"/>
    <w:rsid w:val="5DFFC612"/>
    <w:rsid w:val="5F342F93"/>
    <w:rsid w:val="61244741"/>
    <w:rsid w:val="6150113C"/>
    <w:rsid w:val="61832280"/>
    <w:rsid w:val="64E254D1"/>
    <w:rsid w:val="650D1538"/>
    <w:rsid w:val="65484CC9"/>
    <w:rsid w:val="65530449"/>
    <w:rsid w:val="66360DDF"/>
    <w:rsid w:val="66C36305"/>
    <w:rsid w:val="66E36B32"/>
    <w:rsid w:val="66E810E6"/>
    <w:rsid w:val="6738762E"/>
    <w:rsid w:val="677E3FC6"/>
    <w:rsid w:val="67D071CE"/>
    <w:rsid w:val="68E565F2"/>
    <w:rsid w:val="6BE0248A"/>
    <w:rsid w:val="6CA70B85"/>
    <w:rsid w:val="6CCE2DC3"/>
    <w:rsid w:val="6DA67B69"/>
    <w:rsid w:val="6DE95938"/>
    <w:rsid w:val="6F1E0968"/>
    <w:rsid w:val="6F984502"/>
    <w:rsid w:val="6FFDBA78"/>
    <w:rsid w:val="70D504C2"/>
    <w:rsid w:val="727D64D2"/>
    <w:rsid w:val="72EF7FEE"/>
    <w:rsid w:val="759C1555"/>
    <w:rsid w:val="76263BEE"/>
    <w:rsid w:val="76471095"/>
    <w:rsid w:val="764C728A"/>
    <w:rsid w:val="770A14D6"/>
    <w:rsid w:val="77352958"/>
    <w:rsid w:val="78C96907"/>
    <w:rsid w:val="790E4056"/>
    <w:rsid w:val="7991326C"/>
    <w:rsid w:val="7C5C1E5B"/>
    <w:rsid w:val="7D3F581A"/>
    <w:rsid w:val="7D3F7229"/>
    <w:rsid w:val="7D7621E3"/>
    <w:rsid w:val="7DC0480E"/>
    <w:rsid w:val="7E3D7BA1"/>
    <w:rsid w:val="7FB450C6"/>
    <w:rsid w:val="9DF201DD"/>
    <w:rsid w:val="BF3D7832"/>
    <w:rsid w:val="EB9F7603"/>
    <w:rsid w:val="EFF7D312"/>
    <w:rsid w:val="F5E975E7"/>
    <w:rsid w:val="F95F7A47"/>
    <w:rsid w:val="FBEDB89A"/>
    <w:rsid w:val="FF15C9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customStyle="1" w:styleId="2">
    <w:name w:val="Normal Indent1"/>
    <w:basedOn w:val="1"/>
    <w:qFormat/>
    <w:uiPriority w:val="99"/>
    <w:pPr>
      <w:spacing w:line="360" w:lineRule="auto"/>
      <w:ind w:firstLine="200" w:firstLineChars="200"/>
    </w:pPr>
  </w:style>
  <w:style w:type="paragraph" w:styleId="3">
    <w:name w:val="Normal Indent"/>
    <w:basedOn w:val="1"/>
    <w:unhideWhenUsed/>
    <w:qFormat/>
    <w:uiPriority w:val="99"/>
    <w:pPr>
      <w:ind w:firstLine="420" w:firstLineChars="200"/>
    </w:pPr>
  </w:style>
  <w:style w:type="paragraph" w:styleId="4">
    <w:name w:val="Body Text"/>
    <w:basedOn w:val="1"/>
    <w:next w:val="5"/>
    <w:qFormat/>
    <w:uiPriority w:val="0"/>
    <w:pPr>
      <w:spacing w:after="120"/>
    </w:pPr>
  </w:style>
  <w:style w:type="paragraph" w:styleId="5">
    <w:name w:val="Title"/>
    <w:basedOn w:val="1"/>
    <w:next w:val="1"/>
    <w:qFormat/>
    <w:uiPriority w:val="10"/>
    <w:pPr>
      <w:spacing w:line="600" w:lineRule="exact"/>
      <w:jc w:val="center"/>
      <w:outlineLvl w:val="0"/>
    </w:pPr>
    <w:rPr>
      <w:rFonts w:ascii="Cambria" w:hAnsi="Cambria"/>
      <w:b/>
      <w:bCs/>
      <w:kern w:val="0"/>
      <w:sz w:val="36"/>
      <w:szCs w:val="32"/>
    </w:rPr>
  </w:style>
  <w:style w:type="paragraph" w:styleId="6">
    <w:name w:val="footer"/>
    <w:basedOn w:val="1"/>
    <w:qFormat/>
    <w:uiPriority w:val="0"/>
    <w:pPr>
      <w:tabs>
        <w:tab w:val="center" w:pos="4153"/>
        <w:tab w:val="right" w:pos="8306"/>
      </w:tabs>
      <w:snapToGrid w:val="0"/>
      <w:jc w:val="left"/>
    </w:pPr>
    <w:rPr>
      <w:sz w:val="18"/>
    </w:rPr>
  </w:style>
  <w:style w:type="paragraph" w:styleId="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8">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1429</Words>
  <Characters>1487</Characters>
  <Lines>0</Lines>
  <Paragraphs>0</Paragraphs>
  <TotalTime>0</TotalTime>
  <ScaleCrop>false</ScaleCrop>
  <LinksUpToDate>false</LinksUpToDate>
  <CharactersWithSpaces>1637</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2020-07-07T22:25:00Z</dcterms:created>
  <dc:creator>梁芷茵</dc:creator>
  <cp:lastModifiedBy>分一丁目</cp:lastModifiedBy>
  <cp:lastPrinted>2023-09-17T23:05:00Z</cp:lastPrinted>
  <dcterms:modified xsi:type="dcterms:W3CDTF">2026-06-22T01:14:17Z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C0CD0B90E1F149FD9B059ABD2C2EDB50_13</vt:lpwstr>
  </property>
  <property fmtid="{D5CDD505-2E9C-101B-9397-08002B2CF9AE}" pid="4" name="KSOTemplateDocerSaveRecord">
    <vt:lpwstr>eyJoZGlkIjoiYWYxOGRiNmM1YTg3ZDYyOTIxYjhjY2ZjZGE4MzkxY2QiLCJ1c2VySWQiOiIyNzk0MzgxNzEifQ==</vt:lpwstr>
  </property>
</Properties>
</file>